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16" w:rsidRDefault="00A63B16" w:rsidP="00A63B16">
      <w:pPr>
        <w:autoSpaceDE w:val="0"/>
        <w:autoSpaceDN w:val="0"/>
        <w:adjustRightInd w:val="0"/>
        <w:jc w:val="center"/>
        <w:rPr>
          <w:rFonts w:ascii="Times New Roman" w:hAnsi="Times New Roman"/>
          <w:b/>
          <w:bCs/>
          <w:lang w:val="ru-RU" w:bidi="ar-SA"/>
        </w:rPr>
      </w:pPr>
      <w:r>
        <w:rPr>
          <w:rFonts w:ascii="Times New Roman" w:hAnsi="Times New Roman"/>
          <w:b/>
          <w:bCs/>
          <w:lang w:val="ru-RU" w:bidi="ar-SA"/>
        </w:rPr>
        <w:t>ПЕРЕЧЕНЬ</w:t>
      </w:r>
    </w:p>
    <w:p w:rsidR="00A63B16" w:rsidRDefault="00A63B16" w:rsidP="00A63B16">
      <w:pPr>
        <w:autoSpaceDE w:val="0"/>
        <w:autoSpaceDN w:val="0"/>
        <w:adjustRightInd w:val="0"/>
        <w:jc w:val="center"/>
        <w:rPr>
          <w:rFonts w:ascii="Times New Roman" w:hAnsi="Times New Roman"/>
          <w:b/>
          <w:bCs/>
          <w:lang w:val="ru-RU" w:bidi="ar-SA"/>
        </w:rPr>
      </w:pPr>
      <w:r>
        <w:rPr>
          <w:rFonts w:ascii="Times New Roman" w:hAnsi="Times New Roman"/>
          <w:b/>
          <w:bCs/>
          <w:lang w:val="ru-RU" w:bidi="ar-SA"/>
        </w:rPr>
        <w:t>ДОКУМЕНТОВ, ПРЕДСТАВЛЯЕМЫХ ЛИЦАМИ, ПРЕТЕНДУЮЩИМИ</w:t>
      </w:r>
    </w:p>
    <w:p w:rsidR="00A63B16" w:rsidRDefault="00A63B16" w:rsidP="00A63B16">
      <w:pPr>
        <w:autoSpaceDE w:val="0"/>
        <w:autoSpaceDN w:val="0"/>
        <w:adjustRightInd w:val="0"/>
        <w:jc w:val="center"/>
        <w:rPr>
          <w:rFonts w:ascii="Times New Roman" w:hAnsi="Times New Roman"/>
          <w:b/>
          <w:bCs/>
          <w:lang w:val="ru-RU" w:bidi="ar-SA"/>
        </w:rPr>
      </w:pPr>
      <w:r>
        <w:rPr>
          <w:rFonts w:ascii="Times New Roman" w:hAnsi="Times New Roman"/>
          <w:b/>
          <w:bCs/>
          <w:lang w:val="ru-RU" w:bidi="ar-SA"/>
        </w:rPr>
        <w:t>НА ЗАМЕЩЕНИЕ ДОЛЖНОСТЕЙ, ПО КОТОРЫМ ПРЕДУСМОТРЕНО</w:t>
      </w:r>
    </w:p>
    <w:p w:rsidR="00A63B16" w:rsidRDefault="00A63B16" w:rsidP="00A63B16">
      <w:pPr>
        <w:autoSpaceDE w:val="0"/>
        <w:autoSpaceDN w:val="0"/>
        <w:adjustRightInd w:val="0"/>
        <w:jc w:val="center"/>
        <w:rPr>
          <w:rFonts w:ascii="Times New Roman" w:hAnsi="Times New Roman"/>
          <w:b/>
          <w:bCs/>
          <w:lang w:val="ru-RU" w:bidi="ar-SA"/>
        </w:rPr>
      </w:pPr>
      <w:r>
        <w:rPr>
          <w:rFonts w:ascii="Times New Roman" w:hAnsi="Times New Roman"/>
          <w:b/>
          <w:bCs/>
          <w:lang w:val="ru-RU" w:bidi="ar-SA"/>
        </w:rPr>
        <w:t>ПРИСВОЕНИЕ СПЕЦИАЛЬНЫХ ЗВАНИЙ</w:t>
      </w:r>
    </w:p>
    <w:p w:rsidR="00A63B16" w:rsidRDefault="00A63B16" w:rsidP="00A63B16">
      <w:pPr>
        <w:autoSpaceDE w:val="0"/>
        <w:autoSpaceDN w:val="0"/>
        <w:adjustRightInd w:val="0"/>
        <w:jc w:val="center"/>
        <w:rPr>
          <w:rFonts w:ascii="Times New Roman" w:hAnsi="Times New Roman"/>
          <w:b/>
          <w:bCs/>
          <w:lang w:val="ru-RU" w:bidi="ar-SA"/>
        </w:rPr>
      </w:pPr>
      <w:r>
        <w:rPr>
          <w:rFonts w:ascii="Times New Roman" w:hAnsi="Times New Roman"/>
          <w:b/>
          <w:bCs/>
          <w:lang w:val="ru-RU" w:bidi="ar-SA"/>
        </w:rPr>
        <w:t>СЛЕДСТВЕННОГО КОМИТЕТА РОССИЙСКОЙ ФЕДЕРАЦИИ</w:t>
      </w:r>
    </w:p>
    <w:p w:rsidR="00A63B16" w:rsidRDefault="00A63B16" w:rsidP="00A63B16">
      <w:pPr>
        <w:autoSpaceDE w:val="0"/>
        <w:autoSpaceDN w:val="0"/>
        <w:adjustRightInd w:val="0"/>
        <w:jc w:val="center"/>
        <w:outlineLvl w:val="0"/>
        <w:rPr>
          <w:rFonts w:ascii="Times New Roman" w:hAnsi="Times New Roman"/>
          <w:lang w:val="ru-RU" w:bidi="ar-SA"/>
        </w:rPr>
      </w:pP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 Личный листок по учету кадров (для поступающих на должности, по которым предусмотрено присвоение специальных званий), составленный в электронном виде, распечатанный и собственноручно подписанный.</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 Анкета кандидата на должность в системе Следственного комитета Российской Федерации, составленная в электронном виде, распечатанная и собственноручно подписанная.</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3. Заявление о поступлении на федеральную государственную службу и назначении на должность в системе Следственного комитета Российской Федерации, по которой предусмотрено присвоение специального звания, собственноручно составленное.</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4. Автобиография (пишется собственноручно).</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5. Заявление о согласии на проведение проверочных мероприятий.</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6. Письменное согласие на обработку персональных данных.</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7. Диплом об образовании с приложением к нему. При представлении диплома об образовании и приложения к нему на национальном языке представляется заверенный в установленном законодательством Российской Федерации порядке перевод. </w:t>
      </w:r>
      <w:proofErr w:type="gramStart"/>
      <w:r w:rsidRPr="00A63B16">
        <w:rPr>
          <w:rFonts w:ascii="Times New Roman" w:hAnsi="Times New Roman"/>
          <w:lang w:val="ru-RU" w:bidi="ar-SA"/>
        </w:rPr>
        <w:t>Документы Федеральной службы по надзору в сфере образования и науки о признании Министерством образования и науки Российской Федерации диплома о высшем профессиональном образовании эквивалентным российскому диплому о высшем профессиональном образовании с соответствующим равенством прав при продолжении обучения и в профессиональной деятельности (для лиц, завершивших обучение после распада СССР в вузах, находящихся на территории бывших союзных республик).</w:t>
      </w:r>
      <w:proofErr w:type="gramEnd"/>
      <w:r w:rsidRPr="00A63B16">
        <w:rPr>
          <w:rFonts w:ascii="Times New Roman" w:hAnsi="Times New Roman"/>
          <w:lang w:val="ru-RU" w:bidi="ar-SA"/>
        </w:rPr>
        <w:t xml:space="preserve"> Документы, подтверждающие государственную аккредитацию образовательной организации (для негосударственных образовательных организаций).</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8. Документы о присвоении ученой степени и ученого звания (при наличии).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9. Документы, подтверждающие профессиональную переподготовку, повышение квалификации.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10. Удостоверения о награждении государственными, ведомственными и иными наградами (при наличии).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11. Паспорт гражданина Российской Федерации.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12. Копия паспорта супруги (супруга).</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13. Свидетельства о государственной регистрации актов гражданского состояния (о заключении брака (расторжении брака), рождении детей и другие).</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14. Военный билет или приписное свидетельство с необходимыми отметками (для военнообязанных и лиц, подлежащих призыву на военную службу).</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15. Удостоверение, предъявитель которого имеет права и льготы, установленные законодательством Российской Федерации (при наличии).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16. </w:t>
      </w:r>
      <w:proofErr w:type="gramStart"/>
      <w:r w:rsidRPr="00A63B16">
        <w:rPr>
          <w:rFonts w:ascii="Times New Roman" w:hAnsi="Times New Roman"/>
          <w:lang w:val="ru-RU" w:bidi="ar-SA"/>
        </w:rPr>
        <w:t xml:space="preserve">Медицинское заключение установленной формы (для кандидатов на должности, по которым предусмотрено присвоение специальных званий, - о наличии или отсутствии заболевания,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w:t>
      </w:r>
      <w:hyperlink r:id="rId4" w:history="1">
        <w:r w:rsidRPr="00A63B16">
          <w:rPr>
            <w:rFonts w:ascii="Times New Roman" w:hAnsi="Times New Roman"/>
            <w:color w:val="0000FF"/>
            <w:lang w:val="ru-RU" w:bidi="ar-SA"/>
          </w:rPr>
          <w:t>форме</w:t>
        </w:r>
      </w:hyperlink>
      <w:r w:rsidRPr="00A63B16">
        <w:rPr>
          <w:rFonts w:ascii="Times New Roman" w:hAnsi="Times New Roman"/>
          <w:lang w:val="ru-RU" w:bidi="ar-SA"/>
        </w:rPr>
        <w:t>, утвержденной постановлением Правительства Российской Федерации от 31.05.2014 N 500 "О медицинском освидетельствовании лиц на наличие или отсутствие заболевания, препятствующего поступлению</w:t>
      </w:r>
      <w:proofErr w:type="gramEnd"/>
      <w:r w:rsidRPr="00A63B16">
        <w:rPr>
          <w:rFonts w:ascii="Times New Roman" w:hAnsi="Times New Roman"/>
          <w:lang w:val="ru-RU" w:bidi="ar-SA"/>
        </w:rPr>
        <w:t xml:space="preserve">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(Собрание законодательства Российской Федерации, 2014, N 23, ст. 2989); </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17. Справки из психоневрологического и наркологического диспансеров по месту жительства о том, что лицо, претендующее на замещение должности, не состоит на учете в связи с лечением от алкоголизма, наркомании, токсикомании, хронических и затяжных психических расстройств.</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18. </w:t>
      </w:r>
      <w:proofErr w:type="gramStart"/>
      <w:r w:rsidRPr="00A63B16">
        <w:rPr>
          <w:rFonts w:ascii="Times New Roman" w:hAnsi="Times New Roman"/>
          <w:lang w:val="ru-RU" w:bidi="ar-SA"/>
        </w:rPr>
        <w:t xml:space="preserve">Справка об отсутствии медицинских противопоказаний для работы с использованием сведений, составляющих государственную тайну (для лиц, рассматриваемых кандидатами на </w:t>
      </w:r>
      <w:r w:rsidRPr="00A63B16">
        <w:rPr>
          <w:rFonts w:ascii="Times New Roman" w:hAnsi="Times New Roman"/>
          <w:lang w:val="ru-RU" w:bidi="ar-SA"/>
        </w:rPr>
        <w:lastRenderedPageBreak/>
        <w:t xml:space="preserve">должности, входящие в номенклатуру должностей работников, подлежащих оформлению на допуск к государственной тайне), по </w:t>
      </w:r>
      <w:hyperlink r:id="rId5" w:history="1">
        <w:r w:rsidRPr="00A63B16">
          <w:rPr>
            <w:rFonts w:ascii="Times New Roman" w:hAnsi="Times New Roman"/>
            <w:color w:val="0000FF"/>
            <w:lang w:val="ru-RU" w:bidi="ar-SA"/>
          </w:rPr>
          <w:t>форме</w:t>
        </w:r>
      </w:hyperlink>
      <w:r w:rsidRPr="00A63B16">
        <w:rPr>
          <w:rFonts w:ascii="Times New Roman" w:hAnsi="Times New Roman"/>
          <w:lang w:val="ru-RU" w:bidi="ar-SA"/>
        </w:rPr>
        <w:t>, утвержденной приказом Министерства здравоохранения и социального развития Российской Федерации от 26.08.2011 N 989н "Об утверждении перечня медицинских противопоказаний для работы с использованием сведений, составляющих государственную тайну, порядка</w:t>
      </w:r>
      <w:proofErr w:type="gramEnd"/>
      <w:r w:rsidRPr="00A63B16">
        <w:rPr>
          <w:rFonts w:ascii="Times New Roman" w:hAnsi="Times New Roman"/>
          <w:lang w:val="ru-RU" w:bidi="ar-SA"/>
        </w:rPr>
        <w:t xml:space="preserve"> получения и формы справки об отсутствии медицинских противопоказаний для работы с использованием сведений, составляющих государственную тайну" (</w:t>
      </w:r>
      <w:proofErr w:type="gramStart"/>
      <w:r w:rsidRPr="00A63B16">
        <w:rPr>
          <w:rFonts w:ascii="Times New Roman" w:hAnsi="Times New Roman"/>
          <w:lang w:val="ru-RU" w:bidi="ar-SA"/>
        </w:rPr>
        <w:t>зарегистрирован</w:t>
      </w:r>
      <w:proofErr w:type="gramEnd"/>
      <w:r w:rsidRPr="00A63B16">
        <w:rPr>
          <w:rFonts w:ascii="Times New Roman" w:hAnsi="Times New Roman"/>
          <w:lang w:val="ru-RU" w:bidi="ar-SA"/>
        </w:rPr>
        <w:t xml:space="preserve"> Министерством юстиции Российской Федерации 11.10.2011, регистрационный N 22016).</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19. Полис обязательного медицинского страхования.</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20. Свидетельство о постановке на учет в налоговом органе.</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21. Страховое свидетельство обязательного пенсионного страхования.</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22. Справка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23. </w:t>
      </w:r>
      <w:proofErr w:type="gramStart"/>
      <w:r w:rsidRPr="00A63B16">
        <w:rPr>
          <w:rFonts w:ascii="Times New Roman" w:hAnsi="Times New Roman"/>
          <w:lang w:val="ru-RU" w:bidi="ar-SA"/>
        </w:rPr>
        <w:t xml:space="preserve">Справка о доходах по </w:t>
      </w:r>
      <w:hyperlink r:id="rId6" w:history="1">
        <w:r w:rsidRPr="00A63B16">
          <w:rPr>
            <w:rFonts w:ascii="Times New Roman" w:hAnsi="Times New Roman"/>
            <w:color w:val="0000FF"/>
            <w:lang w:val="ru-RU" w:bidi="ar-SA"/>
          </w:rPr>
          <w:t>форме 2-НДФЛ</w:t>
        </w:r>
      </w:hyperlink>
      <w:r w:rsidRPr="00A63B16">
        <w:rPr>
          <w:rFonts w:ascii="Times New Roman" w:hAnsi="Times New Roman"/>
          <w:lang w:val="ru-RU" w:bidi="ar-SA"/>
        </w:rPr>
        <w:t>, утвержденной приказом Федеральной налоговой службы от 30.10.2015 N ММВ-7-11/485@ "Об утверждении формы сведений о доходах физического лица, порядка заполнения и формата ее представления в электронной форме" (зарегистрирован Министерством юстиции Российской Федерации 25.11.2015, регистрационный N 39848) (для лиц, работавших в других организациях, учреждениях, на предприятиях).</w:t>
      </w:r>
      <w:proofErr w:type="gramEnd"/>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24. </w:t>
      </w:r>
      <w:proofErr w:type="gramStart"/>
      <w:r w:rsidRPr="00A63B16">
        <w:rPr>
          <w:rFonts w:ascii="Times New Roman" w:hAnsi="Times New Roman"/>
          <w:lang w:val="ru-RU" w:bidi="ar-SA"/>
        </w:rPr>
        <w:t xml:space="preserve">Справка о наличии (отсутствии) судимости и (или) факта уголовного преследования либо о прекращении уголовного преследования, выданная по </w:t>
      </w:r>
      <w:hyperlink r:id="rId7" w:history="1">
        <w:r w:rsidRPr="00A63B16">
          <w:rPr>
            <w:rFonts w:ascii="Times New Roman" w:hAnsi="Times New Roman"/>
            <w:color w:val="0000FF"/>
            <w:lang w:val="ru-RU" w:bidi="ar-SA"/>
          </w:rPr>
          <w:t>форме</w:t>
        </w:r>
      </w:hyperlink>
      <w:r w:rsidRPr="00A63B16">
        <w:rPr>
          <w:rFonts w:ascii="Times New Roman" w:hAnsi="Times New Roman"/>
          <w:lang w:val="ru-RU" w:bidi="ar-SA"/>
        </w:rPr>
        <w:t>,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07.11.2011 N 1121 (зарегистрирован Министерством</w:t>
      </w:r>
      <w:proofErr w:type="gramEnd"/>
      <w:r w:rsidRPr="00A63B16">
        <w:rPr>
          <w:rFonts w:ascii="Times New Roman" w:hAnsi="Times New Roman"/>
          <w:lang w:val="ru-RU" w:bidi="ar-SA"/>
        </w:rPr>
        <w:t xml:space="preserve"> </w:t>
      </w:r>
      <w:proofErr w:type="gramStart"/>
      <w:r w:rsidRPr="00A63B16">
        <w:rPr>
          <w:rFonts w:ascii="Times New Roman" w:hAnsi="Times New Roman"/>
          <w:lang w:val="ru-RU" w:bidi="ar-SA"/>
        </w:rPr>
        <w:t>юстиции Российской Федерации 05.12.2011, регистрационный N 22509) с изменениями, внесенными приказами Министерства внутренних дел Российской Федерации от 04.02.2013 N 62 (зарегистрирован Министерством юстиции Российской Федерации 18.04.2013, регистрационный N 28199), от 05.05.2014 N 398 (зарегистрирован Министерством юстиции Российской Федерации 28.07.2014, регистрационный N 33314), от 19.02.2015 N 263 (зарегистрирован Министерством юстиции Российской Федерации 17.03.2015, регистрационный N 36474), от 28.06.2016 N 347 (зарегистрирован</w:t>
      </w:r>
      <w:proofErr w:type="gramEnd"/>
      <w:r w:rsidRPr="00A63B16">
        <w:rPr>
          <w:rFonts w:ascii="Times New Roman" w:hAnsi="Times New Roman"/>
          <w:lang w:val="ru-RU" w:bidi="ar-SA"/>
        </w:rPr>
        <w:t xml:space="preserve"> </w:t>
      </w:r>
      <w:proofErr w:type="gramStart"/>
      <w:r w:rsidRPr="00A63B16">
        <w:rPr>
          <w:rFonts w:ascii="Times New Roman" w:hAnsi="Times New Roman"/>
          <w:lang w:val="ru-RU" w:bidi="ar-SA"/>
        </w:rPr>
        <w:t>Министерством юстиции Российской Федерации 02.11.2016, регистрационный N 44212).</w:t>
      </w:r>
      <w:proofErr w:type="gramEnd"/>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25. Трудовая книжка с записью об увольнении с последнего места службы (работы).</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26. По три цветные фотографии на матовой тонкой фотобумаге размером 3,5 </w:t>
      </w:r>
      <w:proofErr w:type="spellStart"/>
      <w:r w:rsidRPr="00A63B16">
        <w:rPr>
          <w:rFonts w:ascii="Times New Roman" w:hAnsi="Times New Roman"/>
          <w:lang w:val="ru-RU" w:bidi="ar-SA"/>
        </w:rPr>
        <w:t>х</w:t>
      </w:r>
      <w:proofErr w:type="spellEnd"/>
      <w:r w:rsidRPr="00A63B16">
        <w:rPr>
          <w:rFonts w:ascii="Times New Roman" w:hAnsi="Times New Roman"/>
          <w:lang w:val="ru-RU" w:bidi="ar-SA"/>
        </w:rPr>
        <w:t xml:space="preserve"> 4,5 см и 4 </w:t>
      </w:r>
      <w:proofErr w:type="spellStart"/>
      <w:r w:rsidRPr="00A63B16">
        <w:rPr>
          <w:rFonts w:ascii="Times New Roman" w:hAnsi="Times New Roman"/>
          <w:lang w:val="ru-RU" w:bidi="ar-SA"/>
        </w:rPr>
        <w:t>х</w:t>
      </w:r>
      <w:proofErr w:type="spellEnd"/>
      <w:r w:rsidRPr="00A63B16">
        <w:rPr>
          <w:rFonts w:ascii="Times New Roman" w:hAnsi="Times New Roman"/>
          <w:lang w:val="ru-RU" w:bidi="ar-SA"/>
        </w:rPr>
        <w:t xml:space="preserve"> 6 см (для лиц, имеющих специальное звание, - также одна фотография размером 9 </w:t>
      </w:r>
      <w:proofErr w:type="spellStart"/>
      <w:r w:rsidRPr="00A63B16">
        <w:rPr>
          <w:rFonts w:ascii="Times New Roman" w:hAnsi="Times New Roman"/>
          <w:lang w:val="ru-RU" w:bidi="ar-SA"/>
        </w:rPr>
        <w:t>х</w:t>
      </w:r>
      <w:proofErr w:type="spellEnd"/>
      <w:r w:rsidRPr="00A63B16">
        <w:rPr>
          <w:rFonts w:ascii="Times New Roman" w:hAnsi="Times New Roman"/>
          <w:lang w:val="ru-RU" w:bidi="ar-SA"/>
        </w:rPr>
        <w:t xml:space="preserve"> 12 см, все фотографии - в парадной форменной одежде, китель (жакет) синего цвета, без головного убора, бюст, анфас).</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27. Заверенная надлежащим образом выписка из правового акта или копия правового акта о присвоении классного чина иного вида государственной службы, дипломатического ранга, воинского или специального звания (для лиц, ранее занимавших должности иного вида государственной службы).</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28. Заключение, выданное Министерством внутренних дел Российской Федерации, о наличии гражданства Российской Федерации для лиц, проживавших после распада СССР на территории бывших союзных республик:</w:t>
      </w:r>
    </w:p>
    <w:p w:rsidR="00A63B16" w:rsidRPr="00A63B16" w:rsidRDefault="00A63B16" w:rsidP="00A63B16">
      <w:pPr>
        <w:autoSpaceDE w:val="0"/>
        <w:autoSpaceDN w:val="0"/>
        <w:adjustRightInd w:val="0"/>
        <w:ind w:firstLine="540"/>
        <w:jc w:val="both"/>
        <w:rPr>
          <w:rFonts w:ascii="Times New Roman" w:hAnsi="Times New Roman"/>
          <w:lang w:val="ru-RU" w:bidi="ar-SA"/>
        </w:rPr>
      </w:pPr>
      <w:proofErr w:type="gramStart"/>
      <w:r w:rsidRPr="00A63B16">
        <w:rPr>
          <w:rFonts w:ascii="Times New Roman" w:hAnsi="Times New Roman"/>
          <w:lang w:val="ru-RU" w:bidi="ar-SA"/>
        </w:rPr>
        <w:t xml:space="preserve">независимо от места рождения не имевших на 06.02.1992 регистрации по месту жительства в Российской Федерации, то есть на дату вступления в силу </w:t>
      </w:r>
      <w:hyperlink r:id="rId8" w:history="1">
        <w:r w:rsidRPr="00A63B16">
          <w:rPr>
            <w:rFonts w:ascii="Times New Roman" w:hAnsi="Times New Roman"/>
            <w:color w:val="0000FF"/>
            <w:lang w:val="ru-RU" w:bidi="ar-SA"/>
          </w:rPr>
          <w:t>Закона</w:t>
        </w:r>
      </w:hyperlink>
      <w:r w:rsidRPr="00A63B16">
        <w:rPr>
          <w:rFonts w:ascii="Times New Roman" w:hAnsi="Times New Roman"/>
          <w:lang w:val="ru-RU" w:bidi="ar-SA"/>
        </w:rPr>
        <w:t xml:space="preserve"> Российской Федерации от 28.11.1991 N 1948-1 "О гражданстве Российской Федерации" (Ведомости Съезда народных депутатов и Верховного Совета Российской Федерации, 1992, N 6, ст. 243; 1993, N 29, ст. 1112;</w:t>
      </w:r>
      <w:proofErr w:type="gramEnd"/>
      <w:r w:rsidRPr="00A63B16">
        <w:rPr>
          <w:rFonts w:ascii="Times New Roman" w:hAnsi="Times New Roman"/>
          <w:lang w:val="ru-RU" w:bidi="ar-SA"/>
        </w:rPr>
        <w:t xml:space="preserve"> </w:t>
      </w:r>
      <w:proofErr w:type="gramStart"/>
      <w:r w:rsidRPr="00A63B16">
        <w:rPr>
          <w:rFonts w:ascii="Times New Roman" w:hAnsi="Times New Roman"/>
          <w:lang w:val="ru-RU" w:bidi="ar-SA"/>
        </w:rPr>
        <w:t>Собрание законодательства Российской Федерации, 1995, N 7, ст. 496; 1996, N 21, ст. 2579; 2002, N 22, ст. 2031);</w:t>
      </w:r>
      <w:proofErr w:type="gramEnd"/>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документированных паспортом гражданина Российской Федерации в консульских учреждениях и дипломатических представительствах Российской Федерации;</w:t>
      </w:r>
    </w:p>
    <w:p w:rsidR="00A63B16" w:rsidRPr="00A63B16" w:rsidRDefault="00A63B16" w:rsidP="00A63B16">
      <w:pPr>
        <w:autoSpaceDE w:val="0"/>
        <w:autoSpaceDN w:val="0"/>
        <w:adjustRightInd w:val="0"/>
        <w:ind w:firstLine="540"/>
        <w:jc w:val="both"/>
        <w:rPr>
          <w:rFonts w:ascii="Times New Roman" w:hAnsi="Times New Roman"/>
          <w:lang w:val="ru-RU" w:bidi="ar-SA"/>
        </w:rPr>
      </w:pPr>
      <w:proofErr w:type="gramStart"/>
      <w:r w:rsidRPr="00A63B16">
        <w:rPr>
          <w:rFonts w:ascii="Times New Roman" w:hAnsi="Times New Roman"/>
          <w:lang w:val="ru-RU" w:bidi="ar-SA"/>
        </w:rPr>
        <w:lastRenderedPageBreak/>
        <w:t>прибывших</w:t>
      </w:r>
      <w:proofErr w:type="gramEnd"/>
      <w:r w:rsidRPr="00A63B16">
        <w:rPr>
          <w:rFonts w:ascii="Times New Roman" w:hAnsi="Times New Roman"/>
          <w:lang w:val="ru-RU" w:bidi="ar-SA"/>
        </w:rPr>
        <w:t xml:space="preserve"> на территорию Российской Федерации после 06.02.1992 в несовершеннолетнем возрасте и первично документированных паспортом гражданина Российской Федерации;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 xml:space="preserve">после 06.02.1992 </w:t>
      </w:r>
      <w:proofErr w:type="gramStart"/>
      <w:r w:rsidRPr="00A63B16">
        <w:rPr>
          <w:rFonts w:ascii="Times New Roman" w:hAnsi="Times New Roman"/>
          <w:lang w:val="ru-RU" w:bidi="ar-SA"/>
        </w:rPr>
        <w:t>выписанных</w:t>
      </w:r>
      <w:proofErr w:type="gramEnd"/>
      <w:r w:rsidRPr="00A63B16">
        <w:rPr>
          <w:rFonts w:ascii="Times New Roman" w:hAnsi="Times New Roman"/>
          <w:lang w:val="ru-RU" w:bidi="ar-SA"/>
        </w:rPr>
        <w:t xml:space="preserve"> (снятых с регистрационного учета) с территории Российской Федерации и проживавших за ее пределами;</w:t>
      </w:r>
    </w:p>
    <w:p w:rsidR="00A63B16" w:rsidRPr="00A63B16" w:rsidRDefault="00A63B16" w:rsidP="00A63B16">
      <w:pPr>
        <w:autoSpaceDE w:val="0"/>
        <w:autoSpaceDN w:val="0"/>
        <w:adjustRightInd w:val="0"/>
        <w:ind w:firstLine="540"/>
        <w:jc w:val="both"/>
        <w:rPr>
          <w:rFonts w:ascii="Times New Roman" w:hAnsi="Times New Roman"/>
          <w:lang w:val="ru-RU" w:bidi="ar-SA"/>
        </w:rPr>
      </w:pPr>
      <w:proofErr w:type="gramStart"/>
      <w:r w:rsidRPr="00A63B16">
        <w:rPr>
          <w:rFonts w:ascii="Times New Roman" w:hAnsi="Times New Roman"/>
          <w:lang w:val="ru-RU" w:bidi="ar-SA"/>
        </w:rPr>
        <w:t>являвшихся</w:t>
      </w:r>
      <w:proofErr w:type="gramEnd"/>
      <w:r w:rsidRPr="00A63B16">
        <w:rPr>
          <w:rFonts w:ascii="Times New Roman" w:hAnsi="Times New Roman"/>
          <w:lang w:val="ru-RU" w:bidi="ar-SA"/>
        </w:rPr>
        <w:t xml:space="preserve"> военнослужащими, которые по состоянию на 06.02.1992 проходили службу за пределами Российской Федерации;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являющихся членами семей военнослужащих, проходивших по состоянию на 06.02.1992 службу за пределами Российской Федерации, которые были документированы паспортами гражданина Российской Федерации на основании вкладышей о принадлежности к гражданству Российской Федерации, выдаваемых воинскими частями к паспортам гражданина СССР образца 1974 года и свидетельствам о рождении.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29. Документ из дипломатического представительства или консульского учреждения государства прежнего проживания об утрате (прекращении) гражданства государства прежнего проживания (для лиц, проживавших после распада СССР на территории бывших союзных республик).</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30. Дополнительно представляются:</w:t>
      </w:r>
    </w:p>
    <w:p w:rsidR="00A63B16" w:rsidRPr="00A63B16" w:rsidRDefault="00A63B16" w:rsidP="00A63B16">
      <w:pPr>
        <w:autoSpaceDE w:val="0"/>
        <w:autoSpaceDN w:val="0"/>
        <w:adjustRightInd w:val="0"/>
        <w:ind w:firstLine="540"/>
        <w:jc w:val="both"/>
        <w:rPr>
          <w:rFonts w:ascii="Times New Roman" w:hAnsi="Times New Roman"/>
          <w:lang w:val="ru-RU" w:bidi="ar-SA"/>
        </w:rPr>
      </w:pPr>
      <w:proofErr w:type="gramStart"/>
      <w:r w:rsidRPr="00A63B16">
        <w:rPr>
          <w:rFonts w:ascii="Times New Roman" w:hAnsi="Times New Roman"/>
          <w:lang w:val="ru-RU" w:bidi="ar-SA"/>
        </w:rPr>
        <w:t>а) лицами, ранее проходившими военную службу, а также службу в Министерстве внутренних дел Российской Федерации, Федеральной службе безопасности Российской Федерации, Федеральной службе налоговой полиции Российской Федерации, Федеральной службе Российской Федерации по контролю за оборотом наркотиков, Федеральной таможенной службе, Федеральной службе исполнения наказаний, Федеральной службе войск национальной гвардии Российской Федерации, Министерстве Российской Федерации по делам гражданской обороны, чрезвычайным ситуациям и ликвидации</w:t>
      </w:r>
      <w:proofErr w:type="gramEnd"/>
      <w:r w:rsidRPr="00A63B16">
        <w:rPr>
          <w:rFonts w:ascii="Times New Roman" w:hAnsi="Times New Roman"/>
          <w:lang w:val="ru-RU" w:bidi="ar-SA"/>
        </w:rPr>
        <w:t xml:space="preserve"> стихийных бедствий:</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послужного списка;</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расчета выслуги лет для назначения пенсии с предыдущего места службы;</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приказа (выписка из приказа) об увольнении;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последней аттестации;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приказа (выписка из приказа) об исключении из списков личного состава;</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приказа (выписка из приказа) о присвоении первого воинского или специального звания;</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приказа (выписка из приказа) о присвоении последнего воинского или специального звания;</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справка о количестве выплаченных окладов денежного содержания при увольнении (если нет сведений в приказе об увольнении);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справка о календарном и льготном исчислении выслуги лет, в том числе для назначения пенсии, с указанием периодов и основания зачета;</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заключение военно-врачебной комиссии (для лиц, уволенных по состоянию здоровья);</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б) лицами, ранее проходившими службу в органах прокуратуры:</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последнего листа расчета выслуги лет для установления ежемесячной доплаты за выслугу лет;</w:t>
      </w:r>
    </w:p>
    <w:p w:rsidR="00A63B16" w:rsidRPr="00A63B16" w:rsidRDefault="00A63B16" w:rsidP="00A63B16">
      <w:pPr>
        <w:autoSpaceDE w:val="0"/>
        <w:autoSpaceDN w:val="0"/>
        <w:adjustRightInd w:val="0"/>
        <w:ind w:firstLine="540"/>
        <w:jc w:val="both"/>
        <w:rPr>
          <w:rFonts w:ascii="Times New Roman" w:hAnsi="Times New Roman"/>
          <w:lang w:val="ru-RU" w:bidi="ar-SA"/>
        </w:rPr>
      </w:pPr>
      <w:proofErr w:type="gramStart"/>
      <w:r w:rsidRPr="00A63B16">
        <w:rPr>
          <w:rFonts w:ascii="Times New Roman" w:hAnsi="Times New Roman"/>
          <w:lang w:val="ru-RU" w:bidi="ar-SA"/>
        </w:rPr>
        <w:t>копии приказов (выписки из приказов) о назначении, перемещении, увольнении, поощрении, наказании;</w:t>
      </w:r>
      <w:proofErr w:type="gramEnd"/>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копии приказов (выписки из приказов) о прохождении службы в прокуратурах Республики Ингушетия, Республики Северная Осетия - Алания и Кавказской межрегиональной прокуратуре в период с 1992 г. по 1995 г.;</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копии заключений служебных проверок (при наличии);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копия последней аттестации;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копии приказов (выписки из приказов) о присвоении первого и последнего классного чина прокурорского работника;</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справка о льготном исчислении выслуги лет в период прохождения службы в органах прокуратуры, дислоцирующихся на территории Республики Дагестан, Республики Ингушетия, Республики Северная Осетия - Алания, Кабардино-Балкарской Республики, Карачаево-Черкесской Республики, Чеченской Республики.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t>Все представляемые копии документов должны быть заверены надлежащим образом уполномоченными на то должностными лицами.</w:t>
      </w:r>
    </w:p>
    <w:p w:rsidR="00A63B16" w:rsidRPr="00A63B16" w:rsidRDefault="00A63B16" w:rsidP="00A63B16">
      <w:pPr>
        <w:autoSpaceDE w:val="0"/>
        <w:autoSpaceDN w:val="0"/>
        <w:adjustRightInd w:val="0"/>
        <w:ind w:firstLine="540"/>
        <w:jc w:val="both"/>
        <w:rPr>
          <w:rFonts w:ascii="Times New Roman" w:hAnsi="Times New Roman"/>
          <w:lang w:val="ru-RU" w:bidi="ar-SA"/>
        </w:rPr>
      </w:pPr>
      <w:r w:rsidRPr="00A63B16">
        <w:rPr>
          <w:rFonts w:ascii="Times New Roman" w:hAnsi="Times New Roman"/>
          <w:lang w:val="ru-RU" w:bidi="ar-SA"/>
        </w:rPr>
        <w:lastRenderedPageBreak/>
        <w:t xml:space="preserve">31. </w:t>
      </w:r>
      <w:proofErr w:type="gramStart"/>
      <w:r w:rsidRPr="00A63B16">
        <w:rPr>
          <w:rFonts w:ascii="Times New Roman" w:hAnsi="Times New Roman"/>
          <w:lang w:val="ru-RU" w:bidi="ar-SA"/>
        </w:rPr>
        <w:t>Лицами, обучающимися в образовательных организациях высшего образования, дополнительно предоставляется справка образовательной организации высшего образования, содержащая информацию о дате поступления, получаемой специальности, форме, курсе обучения, планируемой дате окончания обучения, заверенные надлежащим образом копии лицензии образовательной организации высшего образования на право ведения образовательной деятельности в сфере профессионального образования и свидетельства о государственной аккредитации.</w:t>
      </w:r>
      <w:proofErr w:type="gramEnd"/>
    </w:p>
    <w:p w:rsidR="00A63B16" w:rsidRDefault="00A63B16" w:rsidP="00A63B16">
      <w:pPr>
        <w:autoSpaceDE w:val="0"/>
        <w:autoSpaceDN w:val="0"/>
        <w:adjustRightInd w:val="0"/>
        <w:jc w:val="right"/>
        <w:rPr>
          <w:rFonts w:ascii="Times New Roman" w:hAnsi="Times New Roman"/>
          <w:lang w:val="ru-RU" w:bidi="ar-SA"/>
        </w:rPr>
      </w:pPr>
    </w:p>
    <w:p w:rsidR="00A63B16" w:rsidRDefault="00A63B16" w:rsidP="00A63B16">
      <w:pPr>
        <w:autoSpaceDE w:val="0"/>
        <w:autoSpaceDN w:val="0"/>
        <w:adjustRightInd w:val="0"/>
        <w:jc w:val="right"/>
        <w:rPr>
          <w:rFonts w:ascii="Times New Roman" w:hAnsi="Times New Roman"/>
          <w:lang w:val="ru-RU" w:bidi="ar-SA"/>
        </w:rPr>
      </w:pPr>
    </w:p>
    <w:p w:rsidR="00D068AD" w:rsidRPr="00A63B16" w:rsidRDefault="00D068AD">
      <w:pPr>
        <w:rPr>
          <w:lang w:val="ru-RU"/>
        </w:rPr>
      </w:pPr>
    </w:p>
    <w:sectPr w:rsidR="00D068AD" w:rsidRPr="00A63B16" w:rsidSect="00C119BA">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B16"/>
    <w:rsid w:val="0015429D"/>
    <w:rsid w:val="00164332"/>
    <w:rsid w:val="00255125"/>
    <w:rsid w:val="002E65DD"/>
    <w:rsid w:val="00390B6D"/>
    <w:rsid w:val="00395240"/>
    <w:rsid w:val="00495399"/>
    <w:rsid w:val="004C759E"/>
    <w:rsid w:val="00525A73"/>
    <w:rsid w:val="00591811"/>
    <w:rsid w:val="006472CB"/>
    <w:rsid w:val="00655EF6"/>
    <w:rsid w:val="00684ED5"/>
    <w:rsid w:val="00690435"/>
    <w:rsid w:val="00697511"/>
    <w:rsid w:val="006C3C78"/>
    <w:rsid w:val="006E3A7F"/>
    <w:rsid w:val="00760161"/>
    <w:rsid w:val="009723BC"/>
    <w:rsid w:val="00A63B16"/>
    <w:rsid w:val="00AF5FC1"/>
    <w:rsid w:val="00B038C4"/>
    <w:rsid w:val="00B20CBB"/>
    <w:rsid w:val="00B81F86"/>
    <w:rsid w:val="00C01D3D"/>
    <w:rsid w:val="00C6380C"/>
    <w:rsid w:val="00D04DD5"/>
    <w:rsid w:val="00D068AD"/>
    <w:rsid w:val="00D30E2B"/>
    <w:rsid w:val="00D912E1"/>
    <w:rsid w:val="00E4536D"/>
    <w:rsid w:val="00E9748A"/>
    <w:rsid w:val="00F6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3D"/>
    <w:pPr>
      <w:spacing w:after="0" w:line="240" w:lineRule="auto"/>
    </w:pPr>
    <w:rPr>
      <w:sz w:val="24"/>
      <w:szCs w:val="24"/>
    </w:rPr>
  </w:style>
  <w:style w:type="paragraph" w:styleId="1">
    <w:name w:val="heading 1"/>
    <w:basedOn w:val="a"/>
    <w:next w:val="a"/>
    <w:link w:val="10"/>
    <w:uiPriority w:val="9"/>
    <w:qFormat/>
    <w:rsid w:val="00C01D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01D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01D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01D3D"/>
    <w:pPr>
      <w:keepNext/>
      <w:spacing w:before="240" w:after="60"/>
      <w:outlineLvl w:val="3"/>
    </w:pPr>
    <w:rPr>
      <w:b/>
      <w:bCs/>
      <w:sz w:val="28"/>
      <w:szCs w:val="28"/>
    </w:rPr>
  </w:style>
  <w:style w:type="paragraph" w:styleId="5">
    <w:name w:val="heading 5"/>
    <w:basedOn w:val="a"/>
    <w:next w:val="a"/>
    <w:link w:val="50"/>
    <w:uiPriority w:val="9"/>
    <w:semiHidden/>
    <w:unhideWhenUsed/>
    <w:qFormat/>
    <w:rsid w:val="00C01D3D"/>
    <w:pPr>
      <w:spacing w:before="240" w:after="60"/>
      <w:outlineLvl w:val="4"/>
    </w:pPr>
    <w:rPr>
      <w:b/>
      <w:bCs/>
      <w:i/>
      <w:iCs/>
      <w:sz w:val="26"/>
      <w:szCs w:val="26"/>
    </w:rPr>
  </w:style>
  <w:style w:type="paragraph" w:styleId="6">
    <w:name w:val="heading 6"/>
    <w:basedOn w:val="a"/>
    <w:next w:val="a"/>
    <w:link w:val="60"/>
    <w:uiPriority w:val="9"/>
    <w:semiHidden/>
    <w:unhideWhenUsed/>
    <w:qFormat/>
    <w:rsid w:val="00C01D3D"/>
    <w:pPr>
      <w:spacing w:before="240" w:after="60"/>
      <w:outlineLvl w:val="5"/>
    </w:pPr>
    <w:rPr>
      <w:b/>
      <w:bCs/>
      <w:sz w:val="22"/>
      <w:szCs w:val="22"/>
    </w:rPr>
  </w:style>
  <w:style w:type="paragraph" w:styleId="7">
    <w:name w:val="heading 7"/>
    <w:basedOn w:val="a"/>
    <w:next w:val="a"/>
    <w:link w:val="70"/>
    <w:uiPriority w:val="9"/>
    <w:semiHidden/>
    <w:unhideWhenUsed/>
    <w:qFormat/>
    <w:rsid w:val="00C01D3D"/>
    <w:pPr>
      <w:spacing w:before="240" w:after="60"/>
      <w:outlineLvl w:val="6"/>
    </w:pPr>
  </w:style>
  <w:style w:type="paragraph" w:styleId="8">
    <w:name w:val="heading 8"/>
    <w:basedOn w:val="a"/>
    <w:next w:val="a"/>
    <w:link w:val="80"/>
    <w:uiPriority w:val="9"/>
    <w:semiHidden/>
    <w:unhideWhenUsed/>
    <w:qFormat/>
    <w:rsid w:val="00C01D3D"/>
    <w:pPr>
      <w:spacing w:before="240" w:after="60"/>
      <w:outlineLvl w:val="7"/>
    </w:pPr>
    <w:rPr>
      <w:i/>
      <w:iCs/>
    </w:rPr>
  </w:style>
  <w:style w:type="paragraph" w:styleId="9">
    <w:name w:val="heading 9"/>
    <w:basedOn w:val="a"/>
    <w:next w:val="a"/>
    <w:link w:val="90"/>
    <w:uiPriority w:val="9"/>
    <w:semiHidden/>
    <w:unhideWhenUsed/>
    <w:qFormat/>
    <w:rsid w:val="00C01D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D3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01D3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01D3D"/>
    <w:rPr>
      <w:rFonts w:asciiTheme="majorHAnsi" w:eastAsiaTheme="majorEastAsia" w:hAnsiTheme="majorHAnsi"/>
      <w:b/>
      <w:bCs/>
      <w:sz w:val="26"/>
      <w:szCs w:val="26"/>
    </w:rPr>
  </w:style>
  <w:style w:type="character" w:customStyle="1" w:styleId="40">
    <w:name w:val="Заголовок 4 Знак"/>
    <w:basedOn w:val="a0"/>
    <w:link w:val="4"/>
    <w:uiPriority w:val="9"/>
    <w:rsid w:val="00C01D3D"/>
    <w:rPr>
      <w:b/>
      <w:bCs/>
      <w:sz w:val="28"/>
      <w:szCs w:val="28"/>
    </w:rPr>
  </w:style>
  <w:style w:type="character" w:customStyle="1" w:styleId="50">
    <w:name w:val="Заголовок 5 Знак"/>
    <w:basedOn w:val="a0"/>
    <w:link w:val="5"/>
    <w:uiPriority w:val="9"/>
    <w:semiHidden/>
    <w:rsid w:val="00C01D3D"/>
    <w:rPr>
      <w:b/>
      <w:bCs/>
      <w:i/>
      <w:iCs/>
      <w:sz w:val="26"/>
      <w:szCs w:val="26"/>
    </w:rPr>
  </w:style>
  <w:style w:type="character" w:customStyle="1" w:styleId="60">
    <w:name w:val="Заголовок 6 Знак"/>
    <w:basedOn w:val="a0"/>
    <w:link w:val="6"/>
    <w:uiPriority w:val="9"/>
    <w:semiHidden/>
    <w:rsid w:val="00C01D3D"/>
    <w:rPr>
      <w:b/>
      <w:bCs/>
    </w:rPr>
  </w:style>
  <w:style w:type="character" w:customStyle="1" w:styleId="70">
    <w:name w:val="Заголовок 7 Знак"/>
    <w:basedOn w:val="a0"/>
    <w:link w:val="7"/>
    <w:uiPriority w:val="9"/>
    <w:semiHidden/>
    <w:rsid w:val="00C01D3D"/>
    <w:rPr>
      <w:sz w:val="24"/>
      <w:szCs w:val="24"/>
    </w:rPr>
  </w:style>
  <w:style w:type="character" w:customStyle="1" w:styleId="80">
    <w:name w:val="Заголовок 8 Знак"/>
    <w:basedOn w:val="a0"/>
    <w:link w:val="8"/>
    <w:uiPriority w:val="9"/>
    <w:semiHidden/>
    <w:rsid w:val="00C01D3D"/>
    <w:rPr>
      <w:i/>
      <w:iCs/>
      <w:sz w:val="24"/>
      <w:szCs w:val="24"/>
    </w:rPr>
  </w:style>
  <w:style w:type="character" w:customStyle="1" w:styleId="90">
    <w:name w:val="Заголовок 9 Знак"/>
    <w:basedOn w:val="a0"/>
    <w:link w:val="9"/>
    <w:uiPriority w:val="9"/>
    <w:semiHidden/>
    <w:rsid w:val="00C01D3D"/>
    <w:rPr>
      <w:rFonts w:asciiTheme="majorHAnsi" w:eastAsiaTheme="majorEastAsia" w:hAnsiTheme="majorHAnsi"/>
    </w:rPr>
  </w:style>
  <w:style w:type="paragraph" w:styleId="a3">
    <w:name w:val="Title"/>
    <w:basedOn w:val="a"/>
    <w:next w:val="a"/>
    <w:link w:val="a4"/>
    <w:uiPriority w:val="10"/>
    <w:qFormat/>
    <w:rsid w:val="00C01D3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01D3D"/>
    <w:rPr>
      <w:rFonts w:asciiTheme="majorHAnsi" w:eastAsiaTheme="majorEastAsia" w:hAnsiTheme="majorHAnsi"/>
      <w:b/>
      <w:bCs/>
      <w:kern w:val="28"/>
      <w:sz w:val="32"/>
      <w:szCs w:val="32"/>
    </w:rPr>
  </w:style>
  <w:style w:type="paragraph" w:styleId="a5">
    <w:name w:val="Subtitle"/>
    <w:basedOn w:val="a"/>
    <w:next w:val="a"/>
    <w:link w:val="a6"/>
    <w:uiPriority w:val="11"/>
    <w:qFormat/>
    <w:rsid w:val="00C01D3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01D3D"/>
    <w:rPr>
      <w:rFonts w:asciiTheme="majorHAnsi" w:eastAsiaTheme="majorEastAsia" w:hAnsiTheme="majorHAnsi"/>
      <w:sz w:val="24"/>
      <w:szCs w:val="24"/>
    </w:rPr>
  </w:style>
  <w:style w:type="character" w:styleId="a7">
    <w:name w:val="Strong"/>
    <w:basedOn w:val="a0"/>
    <w:uiPriority w:val="22"/>
    <w:qFormat/>
    <w:rsid w:val="00C01D3D"/>
    <w:rPr>
      <w:b/>
      <w:bCs/>
    </w:rPr>
  </w:style>
  <w:style w:type="character" w:styleId="a8">
    <w:name w:val="Emphasis"/>
    <w:basedOn w:val="a0"/>
    <w:uiPriority w:val="20"/>
    <w:qFormat/>
    <w:rsid w:val="00C01D3D"/>
    <w:rPr>
      <w:rFonts w:asciiTheme="minorHAnsi" w:hAnsiTheme="minorHAnsi"/>
      <w:b/>
      <w:i/>
      <w:iCs/>
    </w:rPr>
  </w:style>
  <w:style w:type="paragraph" w:styleId="a9">
    <w:name w:val="No Spacing"/>
    <w:basedOn w:val="a"/>
    <w:uiPriority w:val="1"/>
    <w:qFormat/>
    <w:rsid w:val="00C01D3D"/>
    <w:rPr>
      <w:szCs w:val="32"/>
    </w:rPr>
  </w:style>
  <w:style w:type="paragraph" w:styleId="aa">
    <w:name w:val="List Paragraph"/>
    <w:basedOn w:val="a"/>
    <w:uiPriority w:val="34"/>
    <w:qFormat/>
    <w:rsid w:val="00C01D3D"/>
    <w:pPr>
      <w:ind w:left="720"/>
      <w:contextualSpacing/>
    </w:pPr>
  </w:style>
  <w:style w:type="paragraph" w:styleId="21">
    <w:name w:val="Quote"/>
    <w:basedOn w:val="a"/>
    <w:next w:val="a"/>
    <w:link w:val="22"/>
    <w:uiPriority w:val="29"/>
    <w:qFormat/>
    <w:rsid w:val="00C01D3D"/>
    <w:rPr>
      <w:i/>
    </w:rPr>
  </w:style>
  <w:style w:type="character" w:customStyle="1" w:styleId="22">
    <w:name w:val="Цитата 2 Знак"/>
    <w:basedOn w:val="a0"/>
    <w:link w:val="21"/>
    <w:uiPriority w:val="29"/>
    <w:rsid w:val="00C01D3D"/>
    <w:rPr>
      <w:i/>
      <w:sz w:val="24"/>
      <w:szCs w:val="24"/>
    </w:rPr>
  </w:style>
  <w:style w:type="paragraph" w:styleId="ab">
    <w:name w:val="Intense Quote"/>
    <w:basedOn w:val="a"/>
    <w:next w:val="a"/>
    <w:link w:val="ac"/>
    <w:uiPriority w:val="30"/>
    <w:qFormat/>
    <w:rsid w:val="00C01D3D"/>
    <w:pPr>
      <w:ind w:left="720" w:right="720"/>
    </w:pPr>
    <w:rPr>
      <w:b/>
      <w:i/>
      <w:szCs w:val="22"/>
    </w:rPr>
  </w:style>
  <w:style w:type="character" w:customStyle="1" w:styleId="ac">
    <w:name w:val="Выделенная цитата Знак"/>
    <w:basedOn w:val="a0"/>
    <w:link w:val="ab"/>
    <w:uiPriority w:val="30"/>
    <w:rsid w:val="00C01D3D"/>
    <w:rPr>
      <w:b/>
      <w:i/>
      <w:sz w:val="24"/>
    </w:rPr>
  </w:style>
  <w:style w:type="character" w:styleId="ad">
    <w:name w:val="Subtle Emphasis"/>
    <w:uiPriority w:val="19"/>
    <w:qFormat/>
    <w:rsid w:val="00C01D3D"/>
    <w:rPr>
      <w:i/>
      <w:color w:val="5A5A5A" w:themeColor="text1" w:themeTint="A5"/>
    </w:rPr>
  </w:style>
  <w:style w:type="character" w:styleId="ae">
    <w:name w:val="Intense Emphasis"/>
    <w:basedOn w:val="a0"/>
    <w:uiPriority w:val="21"/>
    <w:qFormat/>
    <w:rsid w:val="00C01D3D"/>
    <w:rPr>
      <w:b/>
      <w:i/>
      <w:sz w:val="24"/>
      <w:szCs w:val="24"/>
      <w:u w:val="single"/>
    </w:rPr>
  </w:style>
  <w:style w:type="character" w:styleId="af">
    <w:name w:val="Subtle Reference"/>
    <w:basedOn w:val="a0"/>
    <w:uiPriority w:val="31"/>
    <w:qFormat/>
    <w:rsid w:val="00C01D3D"/>
    <w:rPr>
      <w:sz w:val="24"/>
      <w:szCs w:val="24"/>
      <w:u w:val="single"/>
    </w:rPr>
  </w:style>
  <w:style w:type="character" w:styleId="af0">
    <w:name w:val="Intense Reference"/>
    <w:basedOn w:val="a0"/>
    <w:uiPriority w:val="32"/>
    <w:qFormat/>
    <w:rsid w:val="00C01D3D"/>
    <w:rPr>
      <w:b/>
      <w:sz w:val="24"/>
      <w:u w:val="single"/>
    </w:rPr>
  </w:style>
  <w:style w:type="character" w:styleId="af1">
    <w:name w:val="Book Title"/>
    <w:basedOn w:val="a0"/>
    <w:uiPriority w:val="33"/>
    <w:qFormat/>
    <w:rsid w:val="00C01D3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01D3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3C2CC7ADCCE38CE1820A33C49B4F365A232242C42DCA10C510E8AFB7768A14B5974417AEDD7008D651732QFK8N" TargetMode="External"/><Relationship Id="rId3" Type="http://schemas.openxmlformats.org/officeDocument/2006/relationships/webSettings" Target="webSettings.xml"/><Relationship Id="rId7" Type="http://schemas.openxmlformats.org/officeDocument/2006/relationships/hyperlink" Target="consultantplus://offline/ref=CF03C2CC7ADCCE38CE1820A33C49B4F364AC39222A4181AB04080288FC7837A44C4874467FF7DC52C223423DF98689EC56504C173CQ2K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03C2CC7ADCCE38CE1820A33C49B4F364AC32222F4C81AB04080288FC7837A44C4874417CF3D707946C4361BCD59AED56504E11202A6114QBK8N" TargetMode="External"/><Relationship Id="rId5" Type="http://schemas.openxmlformats.org/officeDocument/2006/relationships/hyperlink" Target="consultantplus://offline/ref=CF03C2CC7ADCCE38CE1820A33C49B4F367A63B252D4A81AB04080288FC7837A44C4874417CF3D7059A6C4361BCD59AED56504E11202A6114QBK8N" TargetMode="External"/><Relationship Id="rId10" Type="http://schemas.openxmlformats.org/officeDocument/2006/relationships/theme" Target="theme/theme1.xml"/><Relationship Id="rId4" Type="http://schemas.openxmlformats.org/officeDocument/2006/relationships/hyperlink" Target="consultantplus://offline/ref=CF03C2CC7ADCCE38CE1820A33C49B4F365A638212E4881AB04080288FC7837A44C4874417CF3D701906C4361BCD59AED56504E11202A6114QBK8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2020-06-16T13:10:00Z</dcterms:created>
  <dcterms:modified xsi:type="dcterms:W3CDTF">2020-06-16T13:14:00Z</dcterms:modified>
</cp:coreProperties>
</file>